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各级职员申报条件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一、申报五级职员应满足以下申报条件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1.任六级职员5年及以上；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年度起，年终考核均为合格及以上等次；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3.具有研究生学历，或者具有学士及以上学位；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4.主持撰写学校或二级单位的相关规章制度；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5.在六级职员岗位聘期内，须以第一作者或通讯作者公</w:t>
      </w:r>
      <w:bookmarkStart w:id="0" w:name="_GoBack"/>
      <w:bookmarkEnd w:id="0"/>
      <w:r>
        <w:rPr>
          <w:rFonts w:ascii="仿宋_GB2312" w:hAnsi="宋体" w:eastAsia="仿宋_GB2312"/>
          <w:sz w:val="32"/>
          <w:szCs w:val="32"/>
        </w:rPr>
        <w:t>开发表同本职岗位相关研究成果5篇（部）及以上。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二、申报六级职员应满足以下申报条件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1.任七级职员4年及以上；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年度起，年终考核均为合格及以上等次；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3.具有本科及以上学历；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4.在七级职员岗位聘期内，须以第一作者或通讯作者公开发表同本职岗位相关研究成果3篇（部）及以上。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三、申报七级及以下职员应满足以下申报条件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现职级满</w:t>
      </w:r>
      <w:r>
        <w:rPr>
          <w:rFonts w:ascii="仿宋_GB2312" w:hAnsi="宋体" w:eastAsia="仿宋_GB2312"/>
          <w:sz w:val="32"/>
          <w:szCs w:val="32"/>
        </w:rPr>
        <w:t>3年及以上；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年度起，年终考核均为合格及以上等次；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3.具有本科及以上学历；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4.在</w:t>
      </w:r>
      <w:r>
        <w:rPr>
          <w:rFonts w:hint="eastAsia" w:ascii="仿宋_GB2312" w:hAnsi="宋体" w:eastAsia="仿宋_GB2312"/>
          <w:sz w:val="32"/>
          <w:szCs w:val="32"/>
        </w:rPr>
        <w:t>现职员职级岗位聘期内，须以第一作者或通讯作者公开发表与本职岗位相关研究成果</w:t>
      </w:r>
      <w:r>
        <w:rPr>
          <w:rFonts w:ascii="仿宋_GB2312" w:hAnsi="宋体" w:eastAsia="仿宋_GB2312"/>
          <w:sz w:val="32"/>
          <w:szCs w:val="32"/>
        </w:rPr>
        <w:t>2篇（部）</w:t>
      </w:r>
      <w:r>
        <w:rPr>
          <w:rFonts w:hint="eastAsia" w:ascii="仿宋_GB2312" w:hAnsi="宋体" w:eastAsia="仿宋_GB2312"/>
          <w:sz w:val="32"/>
          <w:szCs w:val="32"/>
        </w:rPr>
        <w:t>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四、调入、转入管理岗位的人员，符合学校职员聘用资格和条件者，可以申报相应职员职级。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对于符合学校职员聘用资格和条件的新录用毕业生，大学本科毕业并获得学士学位、未获相应学位的毕业研究生，聘为十级职员；研究生毕业并获得硕士学位，聘为九级职员；研究生毕业并获得博士学位，聘为八级职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六、新提任中层正职、中层副职、内设机构主任、副主任等职务，试用期满套转相应职员职级的人员，可以申报相应职级，但须符合相应职级的考核、学历、研究成果等条件要求。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七、参评职员职级的思政系列辅导员参照转岗人员条件申报，其中有中层正职、副职职务的，参照套转人员条件申报。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hint="eastAsia" w:ascii="仿宋_GB2312" w:hAnsi="宋体" w:eastAsia="仿宋_GB2312"/>
          <w:sz w:val="32"/>
          <w:szCs w:val="32"/>
        </w:rPr>
        <w:t>有下列情况之一者不得聘用或晋升高一级职员：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1.聘期内出现重大工作失误者；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2.受纪律处分，处分尚未解除者。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hint="eastAsia" w:ascii="仿宋_GB2312" w:hAnsi="宋体" w:eastAsia="仿宋_GB2312"/>
          <w:sz w:val="32"/>
          <w:szCs w:val="32"/>
        </w:rPr>
        <w:t>、在申报当年或在申报过程中有以下情形之一的，不得申报或停止申报资格：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1.被</w:t>
      </w:r>
      <w:r>
        <w:rPr>
          <w:rFonts w:hint="eastAsia" w:ascii="仿宋_GB2312" w:hAnsi="宋体" w:eastAsia="仿宋_GB2312"/>
          <w:sz w:val="32"/>
          <w:szCs w:val="32"/>
        </w:rPr>
        <w:t>组织诫勉未满六个月的</w:t>
      </w:r>
      <w:r>
        <w:rPr>
          <w:rFonts w:ascii="仿宋_GB2312" w:hAnsi="宋体" w:eastAsia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2.受</w:t>
      </w:r>
      <w:r>
        <w:rPr>
          <w:rFonts w:hint="eastAsia" w:ascii="仿宋_GB2312" w:hAnsi="宋体" w:eastAsia="仿宋_GB2312"/>
          <w:sz w:val="32"/>
          <w:szCs w:val="32"/>
        </w:rPr>
        <w:t>党纪政纪处分的；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3.涉嫌违法违纪立案调查尚未结案的；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4.涉嫌师德失范行为调查尚未终结的；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ascii="仿宋_GB2312" w:hAnsi="宋体" w:eastAsia="仿宋_GB2312"/>
          <w:sz w:val="32"/>
          <w:szCs w:val="32"/>
        </w:rPr>
        <w:t>5.干部人事档案涉嫌造假尚未查清的。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GUyMzhjMmE3NzM5ZDAwNGNlYTkwYzAwYzIwZmEifQ=="/>
  </w:docVars>
  <w:rsids>
    <w:rsidRoot w:val="43313DEA"/>
    <w:rsid w:val="02C051D5"/>
    <w:rsid w:val="1A9947C9"/>
    <w:rsid w:val="433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794</Words>
  <Characters>826</Characters>
  <Lines>0</Lines>
  <Paragraphs>0</Paragraphs>
  <TotalTime>2</TotalTime>
  <ScaleCrop>false</ScaleCrop>
  <LinksUpToDate>false</LinksUpToDate>
  <CharactersWithSpaces>826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2023-12-18T06:03:00Z</dcterms:created>
  <dc:creator>孙斐</dc:creator>
  <cp:lastModifiedBy>孙斐</cp:lastModifiedBy>
  <dcterms:modified xsi:type="dcterms:W3CDTF">2023-12-21T01:06:00Z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F7F18AE80A22487293449151B8C65392</vt:lpwstr>
  </property>
</Properties>
</file>